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som inkom 2025-11-24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6198089, E 444948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