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klagomål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4 naturvårdsarter, varav 2 är rödlistade och 2 är signalarter (S): stenticka (NT), stor tratticka (NT), liten stinksvamp (S) och rutbläcksvamp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