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6178142, E 444750 i SWEREF 99 TM.</w:t>
      </w:r>
    </w:p>
    <w:p>
      <w:r>
        <w:t>I och inom 25 meter från samrådsanmälan finns fynd av 24 naturvårdsarter, varav 11 är rödlistade, 14 är fridlysta, 2 är typiska (T) och 4 är signalarter (S): fältpiplärka (CR, §4), ask (EN), skogsalm (EN), hedblomster (VU, §8), kullerlöpare (VU), stor sandlilja (VU, §8), björktrast (NT, §4), desmeknopp (NT),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