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45802-2022 i Simrishamns kommun</w:t>
      </w:r>
    </w:p>
    <w:p>
      <w:r>
        <w:t>Detta dokument behandlar höga naturvärden i avverkningsanmälan A 45802-2022 i Simrishamns kommun. Denna avverkningsanmälan inkom 2022-10-10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45802-2022 karta.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p>
      <w:r>
        <w:rPr>
          <w:b/>
        </w:rPr>
        <w:t>Hartsticka (EN)</w:t>
      </w:r>
      <w:r>
        <w:t xml:space="preserve"> är en sällsynt och starkt hotad ticka som bildar trähårda konsolformade hattar på gammal bok. Den är placerad högst upp i Skogsstyrelsens värdepyramid för bedömning av skog med höga naturvärden och globalt rödlistad som nära hotad (NT) vilket innebär att Sverige har ett internationellt ansvar för arten. Lokalerna måste skyddas och värdträd liksom annan grov bok på fyndplatserna sparas. Olikåldriga bestånd av äldre bok bör bevaras i tillräcklig utsträckning (SLU Artdatabanken, 2024; IUCN,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