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45-2022 i Simrishamns kommun</w:t>
      </w:r>
    </w:p>
    <w:p>
      <w:r>
        <w:t>Detta dokument behandlar höga naturvärden i avverkningsanmälan A 45-2022 i Simrishamns kommun. Denna avverkningsanmälan inkom 2022-01-03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bokvårtlav (NT), lunglav (NT), mjukdån (NT), småjungfrukam (NT) och stor knopplav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2022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6171097, E 443673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knopplav</w:t>
      </w:r>
      <w:r>
        <w:t xml:space="preserve"> är en mycket bra signalart som överallt är knuten till fuktig ädellövskog med höga naturvärden där bestånden har lång kontinuitet av grova ädellövträd. Lokaler med rika bestånd av stor knopplav bör få biotopskydd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