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300-2023 i Simrishamns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