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entita (NT, §4), mindre hackspett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björktrast (NT, §4),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