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2722-2025 i Ängelholms kommun</w:t>
      </w:r>
    </w:p>
    <w:p>
      <w:r>
        <w:t>Denna tillsynsbegäran behandlar höga naturvärden i samrådsanmälan S 2722-2025 i Ängelholms kommun som inkom 2025-10-01 och omfattar 206,8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2722-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6242037, E 385041 i SWEREF 99 TM.</w:t>
      </w:r>
    </w:p>
    <w:p>
      <w:r>
        <w:t>I och inom 24 meter från samrådsanmälan finns fynd av 14 naturvårdsarter, varav 6 är rödlistade, 3 är fridlysta, 2 är typiska (T) och 5 är signalarter (S): klotgräs (VU), mindre bastardsvärmare (VU), småvänderot (VU), vildris (VU), åkersyska (VU), hårginst (NT), blåmossa (S, T), liten stinksvamp (S), smal svampklubba (S), sotriska (S), västlig hakmossa (S), mattlummer (T, §9),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