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36038-2022 i Ängelholms kommun</w:t>
      </w:r>
    </w:p>
    <w:p>
      <w:r>
        <w:t>Denna tillsynsbegäran behandlar höga naturvärden i avverkningsanmälan A 36038-2022 i Ängelholms kommun som inkom 2022-08-29 och omfattar 1,7 ha.</w:t>
      </w:r>
    </w:p>
    <w:p>
      <w:pPr>
        <w:pStyle w:val="Caption"/>
      </w:pPr>
      <w:r>
        <w:drawing>
          <wp:inline xmlns:a="http://schemas.openxmlformats.org/drawingml/2006/main" xmlns:pic="http://schemas.openxmlformats.org/drawingml/2006/picture">
            <wp:extent cx="5486400" cy="4835951"/>
            <wp:docPr id="1" name="Picture 1"/>
            <wp:cNvGraphicFramePr>
              <a:graphicFrameLocks noChangeAspect="1"/>
            </wp:cNvGraphicFramePr>
            <a:graphic>
              <a:graphicData uri="http://schemas.openxmlformats.org/drawingml/2006/picture">
                <pic:pic>
                  <pic:nvPicPr>
                    <pic:cNvPr id="0" name="A 36038-2022 karta.png"/>
                    <pic:cNvPicPr/>
                  </pic:nvPicPr>
                  <pic:blipFill>
                    <a:blip r:embed="rId16"/>
                    <a:stretch>
                      <a:fillRect/>
                    </a:stretch>
                  </pic:blipFill>
                  <pic:spPr>
                    <a:xfrm>
                      <a:off x="0" y="0"/>
                      <a:ext cx="5486400" cy="4835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6243769, E 383785 i SWEREF 99 TM.</w:t>
      </w:r>
    </w:p>
    <w:p>
      <w:r>
        <w:t>I och inom 19 meter från avverkningsanmälan finns fynd av 8 naturvårdsarter, varav 2 är rödlistade, 6 är typiska (T) och 6 är signalarter (S): bokvårtlav (NT, T), stiftklotterlav (NT, T), bokfjädermossa (S, T), guldlockmossa (S, T), lönnlav (S), platt fjädermossa (S, T), trädporella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stiftklotterlav (NT, T), bokfjädermossa (S, T), guldlockmossa (S, T), platt 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