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som inkom 2026-01-16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6248000, E 372789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T, §4), spillkråka (T, §4), gröngöling (§4) och grönsiska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spillkråka (T,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