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som inkom 2025-07-03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småvänderot (VU) och entita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