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avverkningsanmälan finns fynd av 4 naturvårdsarter, varav 2 är rödlistade, 2 är fridlysta, 3 är typiska (T) och 1 är signalart (S): vedlavklubba (VU), entita (NT, 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