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som inkom 2026-01-16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6248000, E 372789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