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31991-2025 i Ängelholms kommun</w:t>
      </w:r>
    </w:p>
    <w:p>
      <w:r>
        <w:t>Denna tillsynsbegäran behandlar höga naturvärden i avverkningsanmälan A 31991-2025 i Ängelholms kommun som inkom 2025-06-27 och omfattar 15,1 ha.</w:t>
      </w:r>
    </w:p>
    <w:p>
      <w:pPr>
        <w:pStyle w:val="Caption"/>
      </w:pPr>
      <w:r>
        <w:drawing>
          <wp:inline xmlns:a="http://schemas.openxmlformats.org/drawingml/2006/main" xmlns:pic="http://schemas.openxmlformats.org/drawingml/2006/picture">
            <wp:extent cx="5486400" cy="5017418"/>
            <wp:docPr id="1" name="Picture 1"/>
            <wp:cNvGraphicFramePr>
              <a:graphicFrameLocks noChangeAspect="1"/>
            </wp:cNvGraphicFramePr>
            <a:graphic>
              <a:graphicData uri="http://schemas.openxmlformats.org/drawingml/2006/picture">
                <pic:pic>
                  <pic:nvPicPr>
                    <pic:cNvPr id="0" name="A 31991-2025 karta.png"/>
                    <pic:cNvPicPr/>
                  </pic:nvPicPr>
                  <pic:blipFill>
                    <a:blip r:embed="rId16"/>
                    <a:stretch>
                      <a:fillRect/>
                    </a:stretch>
                  </pic:blipFill>
                  <pic:spPr>
                    <a:xfrm>
                      <a:off x="0" y="0"/>
                      <a:ext cx="5486400" cy="5017418"/>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6240910, E 379817 i SWEREF 99 TM.</w:t>
      </w:r>
    </w:p>
    <w:p>
      <w:r>
        <w:t>I och inom 4 meter från avverkningsanmälan finns fynd av 7 naturvårdsarter, varav 1 är rödlistad, 3 är fridlysta, 2 är typiska (T) och 3 är signalarter (S): älg (NT), blanksvart trämyra (S), rostfläck (S, T), västlig hakmossa (S), spillkråka (T, §4), kungsfågel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