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klagomål behandlar höga naturvärden i avverkningsanmälan A 13894-2026 i Hässleholms kommun som inkom 2026-03-17 och omfattar 2,6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6250861, E 422009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