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11 naturvårdsarter, varav 1 är rödlistad, 1 är fridlyst, 8 är typiska (T) och 2 är signalarter (S): småvänderot (VU),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