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33927-2021 i Hässleholms kommun</w:t>
      </w:r>
    </w:p>
    <w:p>
      <w:r>
        <w:t>Detta klagomål behandlar höga naturvärden i avverkningsanmälan A 33927-2021 i Hässleholms kommun som inkom 2021-07-01 och omfattar 16,7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33927-2021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6240943, E 414803 i SWEREF 99 TM.</w:t>
      </w:r>
    </w:p>
    <w:p>
      <w:r>
        <w:t>Inom 25 meter från avverkningsanmälan finns fynd av 10 naturvårdsarter, varav 3 är rödlistade, 8 är typiska (T) och 7 är signalarter (S): bokkantlav (NT, T), bokvårtlav (NT, T), orangepudrad klotterlav (NT), blåmossa (S, T), brandticka (S), gulnål (S, T), havstulpanlav (S, T), klippfrullania (S, T), kornig nållav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