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samrådsanmälan S 1818-2022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