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13890-2024 i Hässleholms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