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8223-2025 i Hässleholms kommun</w:t>
      </w:r>
    </w:p>
    <w:p>
      <w:r>
        <w:t>Detta klagomål behandlar höga naturvärden i avverkningsanmälan A 8223-2025 i Hässleholms kommun som inkom 2025-02-20 och omfattar 0,8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8223-2025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6250245, E 414019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