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klagomål behandlar höga naturvärden i avverkningsanmälan A 54523-2024 i Hässleholms kommun som inkom 2024-11-21 och omfattar 4,5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6230840, E 427596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