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dokument behandlar höga naturvärden i avverkningsanmälan A 18987-2024 i Hässleholms kommun. Denna avverkningsanmälan inkom 2024-05-15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vedlavklubba (VU), ädelkronlav (VU), Bacidina phacodes/tarandina (NT), bokkantlav (NT), bokvårtlav (NT), koralltaggsvamp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