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dokument behandlar höga naturvärden i avverkningsanmälan A 54523-2024 i Hässleholms kommun. Denna avverkningsanmälan inkom 2024-11-21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