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24435-2026 i Hässleholms kommun</w:t>
      </w:r>
    </w:p>
    <w:p>
      <w:r>
        <w:t>Detta klagomål behandlar höga naturvärden i avverkningsanmälan A 24435-2026 i Hässleholms kommun som inkom 2026-05-26 och omfattar 10,6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6202088, E 420855 i SWEREF 99 TM.</w:t>
      </w:r>
    </w:p>
    <w:p>
      <w:r>
        <w:t>I avverkningsanmälan finns fynd av 5 naturvårdsarter, varav 5 är typiska (T) och 1 är signalart (S): rostfläck (S, T), bäckbräsma (T), glansfläck (T), kärrfibbla (T)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