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dokument behandlar höga naturvärden i avverkningsanmälan A 25533-2024 i Hässleholms kommun som inkom 2024-06-20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6238320, E 407672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