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som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grönhjon (NT), kattfotslav (NT, T)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