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som inkom 2025-08-27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