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Detta dokument behandlar höga naturvärden i avverkningsanmälan A 24907-2026 i Hässleholms kommun som inkom 2026-06-01 och omfattar 36,1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6220941, E 423946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11 naturvårdsarter hittats: småvänderot (VU), murgröna (S, T), västlig hakmossa (S), bäckbräsma (T), glansfläck (T), hultbräken (T), missne (T), rankstarr (T), skriftlav (T), skärmstarr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