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som inkom 2025-01-30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6239517, E 410667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