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som inkom 2025-02-20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6250133, E 413609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