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dokument behandlar höga naturvärden i avverkningsanmälan A 19019-2024 i Hässleholms kommun. Denna avverkningsanmälan inkom 2024-05-15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