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1100-2023 i Hässle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