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4509-2023 i Hässleholms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