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0-2025 i Hässl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