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som inkom 2024-12-22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