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Detta dokument behandlar höga naturvärden i avverkningsanmälan A 25533-2024 i Hässleholms kommun som inkom 2024-06-20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6238320, E 407672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