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Detta dokument behandlar höga naturvärden i avverkningsanmälan A 27934-2025 i Hässleholms kommun som inkom 2025-06-09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6212771, E 431121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missne (T). Typiska arter inom Natura 2000 som är kopplade till skogsekosystem har markerats med (T).</w:t>
      </w:r>
    </w:p>
    <w:p>
      <w:r>
        <w:t>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