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63487-2025 i Hässleholms kommun</w:t>
      </w:r>
    </w:p>
    <w:p>
      <w:r>
        <w:t>Denna tillsynsbegäran behandlar höga naturvärden i avverkningsanmälan A 63487-2025 i Hässleholms kommun som inkom 2025-12-22 och omfattar 9,8 ha.</w:t>
      </w:r>
    </w:p>
    <w:p>
      <w:pPr>
        <w:pStyle w:val="Caption"/>
      </w:pPr>
      <w:r>
        <w:drawing>
          <wp:inline xmlns:a="http://schemas.openxmlformats.org/drawingml/2006/main" xmlns:pic="http://schemas.openxmlformats.org/drawingml/2006/picture">
            <wp:extent cx="5486400" cy="5674936"/>
            <wp:docPr id="1" name="Picture 1"/>
            <wp:cNvGraphicFramePr>
              <a:graphicFrameLocks noChangeAspect="1"/>
            </wp:cNvGraphicFramePr>
            <a:graphic>
              <a:graphicData uri="http://schemas.openxmlformats.org/drawingml/2006/picture">
                <pic:pic>
                  <pic:nvPicPr>
                    <pic:cNvPr id="0" name="A 63487-2025 karta.png"/>
                    <pic:cNvPicPr/>
                  </pic:nvPicPr>
                  <pic:blipFill>
                    <a:blip r:embed="rId16"/>
                    <a:stretch>
                      <a:fillRect/>
                    </a:stretch>
                  </pic:blipFill>
                  <pic:spPr>
                    <a:xfrm>
                      <a:off x="0" y="0"/>
                      <a:ext cx="5486400" cy="5674936"/>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6217269, E 417025 i SWEREF 99 TM.</w:t>
      </w:r>
    </w:p>
    <w:p>
      <w:r>
        <w:t>Inom 5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