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4385-2021 i Hässleholms kommun</w:t>
      </w:r>
    </w:p>
    <w:p>
      <w:r>
        <w:t>Detta klagomål behandlar höga naturvärden i samrådsanmälan S 4385-2021 i Hässleholms kommun som inkom 2021-07-19 och omfattar 16,4 ha.</w:t>
      </w:r>
    </w:p>
    <w:p>
      <w:pPr>
        <w:pStyle w:val="Caption"/>
      </w:pPr>
      <w:r>
        <w:drawing>
          <wp:inline xmlns:a="http://schemas.openxmlformats.org/drawingml/2006/main" xmlns:pic="http://schemas.openxmlformats.org/drawingml/2006/picture">
            <wp:extent cx="5486400" cy="5312953"/>
            <wp:docPr id="1" name="Picture 1"/>
            <wp:cNvGraphicFramePr>
              <a:graphicFrameLocks noChangeAspect="1"/>
            </wp:cNvGraphicFramePr>
            <a:graphic>
              <a:graphicData uri="http://schemas.openxmlformats.org/drawingml/2006/picture">
                <pic:pic>
                  <pic:nvPicPr>
                    <pic:cNvPr id="0" name="S 4385-2021 karta.png"/>
                    <pic:cNvPicPr/>
                  </pic:nvPicPr>
                  <pic:blipFill>
                    <a:blip r:embed="rId16"/>
                    <a:stretch>
                      <a:fillRect/>
                    </a:stretch>
                  </pic:blipFill>
                  <pic:spPr>
                    <a:xfrm>
                      <a:off x="0" y="0"/>
                      <a:ext cx="5486400" cy="531295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har ett svart streck som visar fyndplatsens exakta position. Kartans mittpunktskoordinat är N 6245481, E 421850 i SWEREF 99 TM.</w:t>
      </w:r>
    </w:p>
    <w:p>
      <w:r>
        <w:t>I samrådsanmälan finns fynd av 1 naturvårdsarter, varav 1 är fridlyst, 1 är typisk (T) och 1 är signalart (S): korallrot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