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21328-2023 i Hässleholms kommun</w:t>
      </w:r>
    </w:p>
    <w:p>
      <w:r>
        <w:t>Denna tillsynsbegäran behandlar höga naturvärden i avverkningsanmälan A 21328-2023 i Hässleholms kommun som inkom 2023-05-16 och omfattar 2,1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21328-2023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6205464, E 417526 i SWEREF 99 TM.</w:t>
      </w:r>
    </w:p>
    <w:p>
      <w:r>
        <w:t>Inom 13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