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samrådsanmälan S 4509-2023 i Hässleholms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