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som inkom 2025-02-20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2"/>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