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Detta dokument behandlar höga naturvärden i avverkningsanmälan A 24435-2026 i Hässleholms kommun som inkom 2026-05-26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6202088, E 420855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rostfläck (S, T), bäckbräsma (T), glansfläck (T), kärrfibbla (T) och kärrviol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