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Detta dokument behandlar höga naturvärden i avverkningsanmälan A 24907-2026 i Hässleholms kommun som inkom 2026-06-01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6220941, E 423946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11 naturvårdsarter hittats: småvänderot (VU), murgröna (S, T), västlig hakmossa (S), bäckbräsma (T), glansfläck (T), hultbräken (T), missne (T), rankstarr (T), skriftlav (T), skärmstarr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