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som inkom 2025-02-20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6250245, E 414019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