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som inkom 2025-02-20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6249651, E 413128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