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samrådsanmälan S 1188-2022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