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159-2024 i Hässle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