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49384-2021 i Hässleholms kommun</w:t>
      </w:r>
    </w:p>
    <w:p>
      <w:r>
        <w:t>Denna tillsynsbegäran behandlar höga naturvärden i avverkningsanmälan A 49384-2021 i Hässleholms kommun som inkom 2021-09-15 och omfattar 2,6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9384-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6245756, E 431663 i SWEREF 99 TM.</w:t>
      </w:r>
    </w:p>
    <w:p>
      <w:r>
        <w:t>Inom 22 meter från avverkningsanmälan finns fynd av 5 naturvårdsarter, varav 2 är rödlistade och 5 är fridlysta: kricka (NT, §4), sädesärla (NT, §4), grönsiska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