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27934-2025 i Hässleholms kommun</w:t>
      </w:r>
    </w:p>
    <w:p>
      <w:r>
        <w:t>Detta klagomål behandlar höga naturvärden i avverkningsanmälan A 27934-2025 i Hässleholms kommun som inkom 2025-06-09 och omfattar 0,7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27934-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6212771, E 431121 i SWEREF 99 TM.</w:t>
      </w:r>
    </w:p>
    <w:p>
      <w:r>
        <w:t>I avverkningsanmälan finns fynd av 1 naturvårdsarter, varav 1 är typisk (T): missne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Missne</w:t>
      </w:r>
      <w:r>
        <w:t xml:space="preserve"> är typisk art för </w:t>
      </w:r>
      <w:r>
        <w:rPr>
          <w:i/>
        </w:rPr>
        <w:t xml:space="preserve">9750 Svämlövskog, 9080 Lövsumpskog och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